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bookmarkStart w:id="0" w:name="_GoBack"/>
      <w:bookmarkEnd w:id="0"/>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w:t>
      </w:r>
    </w:p>
    <w:p>
      <w:pPr>
        <w:jc w:val="center"/>
        <w:rPr>
          <w:rFonts w:hint="eastAsia" w:ascii="黑体" w:hAnsi="黑体" w:eastAsia="黑体"/>
          <w:sz w:val="32"/>
          <w:szCs w:val="32"/>
        </w:rPr>
      </w:pPr>
      <w:r>
        <w:rPr>
          <w:rFonts w:hint="eastAsia" w:ascii="黑体" w:hAnsi="黑体" w:eastAsia="黑体"/>
          <w:sz w:val="32"/>
          <w:szCs w:val="32"/>
        </w:rPr>
        <w:t>信用评估标准说明</w:t>
      </w:r>
    </w:p>
    <w:p>
      <w:pPr>
        <w:pStyle w:val="3"/>
        <w:shd w:val="clear" w:color="auto" w:fill="FFFFFF"/>
        <w:spacing w:before="0" w:beforeAutospacing="0" w:after="150" w:afterAutospacing="0" w:line="240" w:lineRule="atLeast"/>
        <w:ind w:firstLine="420" w:firstLineChars="200"/>
        <w:rPr>
          <w:rFonts w:hint="eastAsia" w:ascii="仿宋" w:hAnsi="仿宋" w:eastAsia="仿宋" w:cs="Arial"/>
          <w:sz w:val="21"/>
          <w:szCs w:val="21"/>
        </w:rPr>
      </w:pPr>
    </w:p>
    <w:p>
      <w:pPr>
        <w:pStyle w:val="3"/>
        <w:shd w:val="clear" w:color="auto" w:fill="FFFFFF"/>
        <w:spacing w:before="0" w:beforeAutospacing="0" w:after="150" w:afterAutospacing="0" w:line="240" w:lineRule="atLeast"/>
        <w:ind w:firstLine="422" w:firstLineChars="200"/>
        <w:rPr>
          <w:rFonts w:ascii="仿宋" w:hAnsi="仿宋" w:eastAsia="仿宋" w:cs="Arial"/>
          <w:sz w:val="21"/>
          <w:szCs w:val="21"/>
        </w:rPr>
      </w:pPr>
      <w:r>
        <w:rPr>
          <w:rFonts w:hint="eastAsia" w:ascii="仿宋" w:hAnsi="仿宋" w:eastAsia="仿宋" w:cs="Arial"/>
          <w:b/>
          <w:sz w:val="21"/>
          <w:szCs w:val="21"/>
        </w:rPr>
        <w:t>一、</w:t>
      </w:r>
      <w:r>
        <w:rPr>
          <w:rFonts w:ascii="仿宋" w:hAnsi="仿宋" w:eastAsia="仿宋" w:cs="Arial"/>
          <w:b/>
          <w:sz w:val="21"/>
          <w:szCs w:val="21"/>
        </w:rPr>
        <w:t>基本信息</w:t>
      </w:r>
      <w:r>
        <w:rPr>
          <w:rFonts w:hint="eastAsia" w:ascii="仿宋" w:hAnsi="仿宋" w:eastAsia="仿宋" w:cs="Arial"/>
          <w:sz w:val="21"/>
          <w:szCs w:val="21"/>
        </w:rPr>
        <w:t>。</w:t>
      </w:r>
      <w:r>
        <w:rPr>
          <w:rFonts w:ascii="仿宋" w:hAnsi="仿宋" w:eastAsia="仿宋" w:cs="Arial"/>
          <w:sz w:val="21"/>
          <w:szCs w:val="21"/>
        </w:rPr>
        <w:t>指</w:t>
      </w:r>
      <w:r>
        <w:rPr>
          <w:rFonts w:hint="eastAsia" w:ascii="仿宋" w:hAnsi="仿宋" w:eastAsia="仿宋" w:cs="Arial"/>
          <w:sz w:val="21"/>
          <w:szCs w:val="21"/>
        </w:rPr>
        <w:t>会员登记、</w:t>
      </w:r>
      <w:r>
        <w:rPr>
          <w:rFonts w:ascii="仿宋" w:hAnsi="仿宋" w:eastAsia="仿宋" w:cs="Arial"/>
          <w:sz w:val="21"/>
          <w:szCs w:val="21"/>
        </w:rPr>
        <w:t>注册</w:t>
      </w:r>
      <w:r>
        <w:rPr>
          <w:rFonts w:hint="eastAsia" w:ascii="仿宋" w:hAnsi="仿宋" w:eastAsia="仿宋" w:cs="Arial"/>
          <w:sz w:val="21"/>
          <w:szCs w:val="21"/>
        </w:rPr>
        <w:t>、</w:t>
      </w:r>
      <w:r>
        <w:rPr>
          <w:rFonts w:ascii="仿宋" w:hAnsi="仿宋" w:eastAsia="仿宋" w:cs="Arial"/>
          <w:sz w:val="21"/>
          <w:szCs w:val="21"/>
        </w:rPr>
        <w:t>资质信息、</w:t>
      </w:r>
      <w:r>
        <w:rPr>
          <w:rFonts w:hint="eastAsia" w:ascii="仿宋" w:hAnsi="仿宋" w:eastAsia="仿宋" w:cs="Arial"/>
          <w:sz w:val="21"/>
          <w:szCs w:val="21"/>
          <w:lang w:val="en-US" w:eastAsia="zh-CN"/>
        </w:rPr>
        <w:t>法定代表</w:t>
      </w:r>
      <w:r>
        <w:rPr>
          <w:rFonts w:ascii="仿宋" w:hAnsi="仿宋" w:eastAsia="仿宋" w:cs="Arial"/>
          <w:sz w:val="21"/>
          <w:szCs w:val="21"/>
        </w:rPr>
        <w:t>人员</w:t>
      </w:r>
      <w:r>
        <w:rPr>
          <w:rFonts w:hint="eastAsia" w:ascii="仿宋" w:hAnsi="仿宋" w:eastAsia="仿宋" w:cs="Arial"/>
          <w:sz w:val="21"/>
          <w:szCs w:val="21"/>
        </w:rPr>
        <w:t>相关</w:t>
      </w:r>
      <w:r>
        <w:rPr>
          <w:rFonts w:ascii="仿宋" w:hAnsi="仿宋" w:eastAsia="仿宋" w:cs="Arial"/>
          <w:sz w:val="21"/>
          <w:szCs w:val="21"/>
        </w:rPr>
        <w:t>信息等。</w:t>
      </w:r>
    </w:p>
    <w:p>
      <w:pPr>
        <w:pStyle w:val="3"/>
        <w:shd w:val="clear" w:color="auto" w:fill="FFFFFF"/>
        <w:spacing w:before="0" w:beforeAutospacing="0" w:after="150" w:afterAutospacing="0" w:line="240" w:lineRule="atLeast"/>
        <w:ind w:firstLine="422" w:firstLineChars="200"/>
        <w:rPr>
          <w:rFonts w:ascii="仿宋" w:hAnsi="仿宋" w:eastAsia="仿宋" w:cs="Arial"/>
          <w:sz w:val="21"/>
          <w:szCs w:val="21"/>
        </w:rPr>
      </w:pPr>
      <w:r>
        <w:rPr>
          <w:rFonts w:hint="eastAsia" w:ascii="仿宋" w:hAnsi="仿宋" w:eastAsia="仿宋" w:cs="Arial"/>
          <w:b/>
          <w:sz w:val="21"/>
          <w:szCs w:val="21"/>
        </w:rPr>
        <w:t>二、</w:t>
      </w:r>
      <w:r>
        <w:rPr>
          <w:rFonts w:ascii="仿宋" w:hAnsi="仿宋" w:eastAsia="仿宋" w:cs="Arial"/>
          <w:b/>
          <w:sz w:val="21"/>
          <w:szCs w:val="21"/>
        </w:rPr>
        <w:t>优良信用信息</w:t>
      </w:r>
      <w:r>
        <w:rPr>
          <w:rFonts w:hint="eastAsia" w:ascii="仿宋" w:hAnsi="仿宋" w:eastAsia="仿宋" w:cs="Arial"/>
          <w:sz w:val="21"/>
          <w:szCs w:val="21"/>
        </w:rPr>
        <w:t>。</w:t>
      </w:r>
      <w:r>
        <w:rPr>
          <w:rFonts w:ascii="仿宋" w:hAnsi="仿宋" w:eastAsia="仿宋" w:cs="Arial"/>
          <w:sz w:val="21"/>
          <w:szCs w:val="21"/>
        </w:rPr>
        <w:t>指</w:t>
      </w:r>
      <w:r>
        <w:rPr>
          <w:rFonts w:hint="eastAsia" w:ascii="仿宋" w:hAnsi="仿宋" w:eastAsia="仿宋" w:cs="Arial"/>
          <w:sz w:val="21"/>
          <w:szCs w:val="21"/>
        </w:rPr>
        <w:t>会员</w:t>
      </w:r>
      <w:r>
        <w:rPr>
          <w:rFonts w:ascii="仿宋" w:hAnsi="仿宋" w:eastAsia="仿宋" w:cs="Arial"/>
          <w:sz w:val="21"/>
          <w:szCs w:val="21"/>
        </w:rPr>
        <w:t>获得县级以上</w:t>
      </w:r>
      <w:r>
        <w:rPr>
          <w:rFonts w:hint="eastAsia" w:ascii="仿宋" w:hAnsi="仿宋" w:eastAsia="仿宋" w:cs="Arial"/>
          <w:sz w:val="21"/>
          <w:szCs w:val="21"/>
        </w:rPr>
        <w:t>政府</w:t>
      </w:r>
      <w:r>
        <w:rPr>
          <w:rFonts w:ascii="仿宋" w:hAnsi="仿宋" w:eastAsia="仿宋" w:cs="Arial"/>
          <w:sz w:val="21"/>
          <w:szCs w:val="21"/>
        </w:rPr>
        <w:t>行政</w:t>
      </w:r>
      <w:r>
        <w:rPr>
          <w:rFonts w:hint="eastAsia" w:ascii="仿宋" w:hAnsi="仿宋" w:eastAsia="仿宋" w:cs="Arial"/>
          <w:sz w:val="21"/>
          <w:szCs w:val="21"/>
        </w:rPr>
        <w:t>主管部门、社会团体</w:t>
      </w:r>
      <w:r>
        <w:rPr>
          <w:rFonts w:ascii="仿宋" w:hAnsi="仿宋" w:eastAsia="仿宋" w:cs="Arial"/>
          <w:sz w:val="21"/>
          <w:szCs w:val="21"/>
        </w:rPr>
        <w:t>组织</w:t>
      </w:r>
      <w:r>
        <w:rPr>
          <w:rFonts w:hint="eastAsia" w:ascii="仿宋" w:hAnsi="仿宋" w:eastAsia="仿宋" w:cs="Arial"/>
          <w:sz w:val="21"/>
          <w:szCs w:val="21"/>
        </w:rPr>
        <w:t>的表彰</w:t>
      </w:r>
      <w:r>
        <w:rPr>
          <w:rFonts w:ascii="仿宋" w:hAnsi="仿宋" w:eastAsia="仿宋" w:cs="Arial"/>
          <w:sz w:val="21"/>
          <w:szCs w:val="21"/>
        </w:rPr>
        <w:t>等信息。</w:t>
      </w:r>
    </w:p>
    <w:p>
      <w:pPr>
        <w:pStyle w:val="3"/>
        <w:shd w:val="clear" w:color="auto" w:fill="FFFFFF"/>
        <w:spacing w:before="0" w:beforeAutospacing="0" w:after="150" w:afterAutospacing="0" w:line="240" w:lineRule="atLeast"/>
        <w:ind w:firstLine="422" w:firstLineChars="200"/>
        <w:rPr>
          <w:rFonts w:hint="eastAsia" w:ascii="仿宋" w:hAnsi="仿宋" w:eastAsia="仿宋" w:cs="Arial"/>
          <w:sz w:val="21"/>
          <w:szCs w:val="21"/>
        </w:rPr>
      </w:pPr>
      <w:r>
        <w:rPr>
          <w:rFonts w:hint="eastAsia" w:ascii="仿宋" w:hAnsi="仿宋" w:eastAsia="仿宋" w:cs="Arial"/>
          <w:b/>
          <w:sz w:val="21"/>
          <w:szCs w:val="21"/>
        </w:rPr>
        <w:t>三、</w:t>
      </w:r>
      <w:r>
        <w:rPr>
          <w:rFonts w:ascii="仿宋" w:hAnsi="仿宋" w:eastAsia="仿宋" w:cs="Arial"/>
          <w:b/>
          <w:sz w:val="21"/>
          <w:szCs w:val="21"/>
        </w:rPr>
        <w:t>不良信用信息</w:t>
      </w:r>
      <w:r>
        <w:rPr>
          <w:rFonts w:hint="eastAsia" w:ascii="仿宋" w:hAnsi="仿宋" w:eastAsia="仿宋" w:cs="Arial"/>
          <w:sz w:val="21"/>
          <w:szCs w:val="21"/>
        </w:rPr>
        <w:t xml:space="preserve">。 </w:t>
      </w:r>
      <w:r>
        <w:rPr>
          <w:rFonts w:ascii="仿宋" w:hAnsi="仿宋" w:eastAsia="仿宋" w:cs="Arial"/>
          <w:sz w:val="21"/>
          <w:szCs w:val="21"/>
        </w:rPr>
        <w:t>指</w:t>
      </w:r>
      <w:r>
        <w:rPr>
          <w:rFonts w:hint="eastAsia" w:ascii="仿宋" w:hAnsi="仿宋" w:eastAsia="仿宋" w:cs="Arial"/>
          <w:sz w:val="21"/>
          <w:szCs w:val="21"/>
        </w:rPr>
        <w:t>因会员执业行为</w:t>
      </w:r>
      <w:r>
        <w:rPr>
          <w:rFonts w:ascii="仿宋" w:hAnsi="仿宋" w:eastAsia="仿宋" w:cs="Arial"/>
          <w:sz w:val="21"/>
          <w:szCs w:val="21"/>
        </w:rPr>
        <w:t>受到县级以上</w:t>
      </w:r>
      <w:r>
        <w:rPr>
          <w:rFonts w:hint="eastAsia" w:ascii="仿宋" w:hAnsi="仿宋" w:eastAsia="仿宋" w:cs="Arial"/>
          <w:sz w:val="21"/>
          <w:szCs w:val="21"/>
        </w:rPr>
        <w:t>政府行政</w:t>
      </w:r>
      <w:r>
        <w:rPr>
          <w:rFonts w:ascii="仿宋" w:hAnsi="仿宋" w:eastAsia="仿宋" w:cs="Arial"/>
          <w:sz w:val="21"/>
          <w:szCs w:val="21"/>
        </w:rPr>
        <w:t>主管部门</w:t>
      </w:r>
      <w:r>
        <w:rPr>
          <w:rFonts w:hint="eastAsia" w:ascii="仿宋" w:hAnsi="仿宋" w:eastAsia="仿宋" w:cs="Arial"/>
          <w:sz w:val="21"/>
          <w:szCs w:val="21"/>
        </w:rPr>
        <w:t>的</w:t>
      </w:r>
      <w:r>
        <w:rPr>
          <w:rFonts w:ascii="仿宋" w:hAnsi="仿宋" w:eastAsia="仿宋" w:cs="Arial"/>
          <w:sz w:val="21"/>
          <w:szCs w:val="21"/>
        </w:rPr>
        <w:t>行政处罚信息，有关</w:t>
      </w:r>
      <w:r>
        <w:rPr>
          <w:rFonts w:hint="eastAsia" w:ascii="仿宋" w:hAnsi="仿宋" w:eastAsia="仿宋" w:cs="Arial"/>
          <w:sz w:val="21"/>
          <w:szCs w:val="21"/>
        </w:rPr>
        <w:t>社团组织</w:t>
      </w:r>
      <w:r>
        <w:rPr>
          <w:rFonts w:ascii="仿宋" w:hAnsi="仿宋" w:eastAsia="仿宋" w:cs="Arial"/>
          <w:sz w:val="21"/>
          <w:szCs w:val="21"/>
        </w:rPr>
        <w:t>认定的其他不良信用信息。</w:t>
      </w:r>
    </w:p>
    <w:p>
      <w:pPr>
        <w:ind w:firstLine="411" w:firstLineChars="195"/>
        <w:rPr>
          <w:rFonts w:hint="eastAsia" w:ascii="仿宋" w:hAnsi="仿宋" w:eastAsia="仿宋"/>
          <w:szCs w:val="21"/>
        </w:rPr>
      </w:pPr>
      <w:r>
        <w:rPr>
          <w:rFonts w:hint="eastAsia" w:ascii="仿宋" w:hAnsi="仿宋" w:eastAsia="仿宋"/>
          <w:b/>
          <w:szCs w:val="21"/>
        </w:rPr>
        <w:t>四、记分和扣分原则</w:t>
      </w:r>
      <w:r>
        <w:rPr>
          <w:rFonts w:hint="eastAsia" w:ascii="仿宋" w:hAnsi="仿宋" w:eastAsia="仿宋"/>
          <w:szCs w:val="21"/>
        </w:rPr>
        <w:t>。指在信用评估中基本信息和优良信用信息采取子项计分累积方法，不良信用信息采取子项扣分累积方法。在附件1（单位会员信用评估标准表）中“评估内容”栏满分均为100分，基本信息和优良信息评估计分用累积各子项得分方式得出实质分数，不良信用信息评估用100分减去累积各子项扣分数得出实质分数。各子项当计分或扣分达到标准分值时，不再计分或扣分。</w:t>
      </w:r>
    </w:p>
    <w:p>
      <w:pPr>
        <w:ind w:firstLine="413" w:firstLineChars="196"/>
        <w:rPr>
          <w:rFonts w:hint="eastAsia" w:ascii="仿宋" w:hAnsi="仿宋" w:eastAsia="仿宋"/>
          <w:szCs w:val="21"/>
        </w:rPr>
      </w:pPr>
      <w:r>
        <w:rPr>
          <w:rFonts w:hint="eastAsia" w:ascii="仿宋" w:hAnsi="仿宋" w:eastAsia="仿宋"/>
          <w:b/>
          <w:szCs w:val="21"/>
        </w:rPr>
        <w:t>五、企业资质</w:t>
      </w:r>
      <w:r>
        <w:rPr>
          <w:rFonts w:hint="eastAsia" w:ascii="仿宋" w:hAnsi="仿宋" w:eastAsia="仿宋"/>
          <w:szCs w:val="21"/>
        </w:rPr>
        <w:t>。指单位会员企业资质在有效期内，评估企业现资质条件是否满足标准。</w:t>
      </w:r>
    </w:p>
    <w:p>
      <w:pPr>
        <w:ind w:firstLine="413" w:firstLineChars="196"/>
        <w:rPr>
          <w:rFonts w:hint="eastAsia" w:ascii="仿宋" w:hAnsi="仿宋" w:eastAsia="仿宋"/>
          <w:szCs w:val="21"/>
        </w:rPr>
      </w:pPr>
      <w:r>
        <w:rPr>
          <w:rFonts w:hint="eastAsia" w:ascii="仿宋" w:hAnsi="仿宋" w:eastAsia="仿宋"/>
          <w:b/>
          <w:szCs w:val="21"/>
        </w:rPr>
        <w:t>六、团队建设</w:t>
      </w:r>
      <w:r>
        <w:rPr>
          <w:rFonts w:hint="eastAsia" w:ascii="仿宋" w:hAnsi="仿宋" w:eastAsia="仿宋"/>
          <w:szCs w:val="21"/>
        </w:rPr>
        <w:t>。指单位会员的员工队伍建设。以员工职称</w:t>
      </w:r>
      <w:r>
        <w:rPr>
          <w:rFonts w:hint="eastAsia" w:ascii="仿宋" w:hAnsi="仿宋" w:eastAsia="仿宋"/>
          <w:szCs w:val="21"/>
          <w:lang w:eastAsia="zh-CN"/>
        </w:rPr>
        <w:t>、</w:t>
      </w:r>
      <w:r>
        <w:rPr>
          <w:rFonts w:hint="eastAsia" w:ascii="仿宋" w:hAnsi="仿宋" w:eastAsia="仿宋"/>
          <w:szCs w:val="21"/>
        </w:rPr>
        <w:t>员工学历等参数，评估单位会员团队建设。</w:t>
      </w:r>
    </w:p>
    <w:p>
      <w:pPr>
        <w:ind w:firstLine="413" w:firstLineChars="196"/>
        <w:rPr>
          <w:rFonts w:hint="eastAsia" w:ascii="仿宋" w:hAnsi="仿宋" w:eastAsia="仿宋"/>
          <w:szCs w:val="21"/>
        </w:rPr>
      </w:pPr>
      <w:r>
        <w:rPr>
          <w:rFonts w:hint="eastAsia" w:ascii="仿宋" w:hAnsi="仿宋" w:eastAsia="仿宋"/>
          <w:b/>
          <w:szCs w:val="21"/>
        </w:rPr>
        <w:t>七、依法纳税</w:t>
      </w:r>
      <w:r>
        <w:rPr>
          <w:rFonts w:hint="eastAsia" w:ascii="仿宋" w:hAnsi="仿宋" w:eastAsia="仿宋"/>
          <w:szCs w:val="21"/>
        </w:rPr>
        <w:t>。指单位会员依法纳税行为和情况。</w:t>
      </w:r>
    </w:p>
    <w:p>
      <w:pPr>
        <w:ind w:firstLine="413" w:firstLineChars="196"/>
        <w:rPr>
          <w:rFonts w:hint="eastAsia" w:ascii="仿宋" w:hAnsi="仿宋" w:eastAsia="仿宋"/>
          <w:szCs w:val="21"/>
        </w:rPr>
      </w:pPr>
      <w:r>
        <w:rPr>
          <w:rFonts w:hint="eastAsia" w:ascii="仿宋" w:hAnsi="仿宋" w:eastAsia="仿宋"/>
          <w:b/>
          <w:szCs w:val="21"/>
        </w:rPr>
        <w:t>八、员工权益保障</w:t>
      </w:r>
      <w:r>
        <w:rPr>
          <w:rFonts w:hint="eastAsia" w:ascii="仿宋" w:hAnsi="仿宋" w:eastAsia="仿宋"/>
          <w:szCs w:val="21"/>
        </w:rPr>
        <w:t>。指单位会员员工的合法权益应得到保障。</w:t>
      </w:r>
    </w:p>
    <w:p>
      <w:pPr>
        <w:ind w:firstLine="413" w:firstLineChars="196"/>
        <w:rPr>
          <w:rFonts w:hint="eastAsia" w:ascii="仿宋" w:hAnsi="仿宋" w:eastAsia="仿宋"/>
          <w:szCs w:val="21"/>
        </w:rPr>
      </w:pPr>
      <w:r>
        <w:rPr>
          <w:rFonts w:hint="eastAsia" w:ascii="仿宋" w:hAnsi="仿宋" w:eastAsia="仿宋"/>
          <w:b/>
          <w:szCs w:val="21"/>
        </w:rPr>
        <w:t>九、员工教育投入</w:t>
      </w:r>
      <w:r>
        <w:rPr>
          <w:rFonts w:hint="eastAsia" w:ascii="仿宋" w:hAnsi="仿宋" w:eastAsia="仿宋"/>
          <w:szCs w:val="21"/>
        </w:rPr>
        <w:t>。指单位会员投入员工教育资金占企业员工工资总额的比例。范围包括继续教育、参加外部培训、内部培训、外派学习和交流等。</w:t>
      </w:r>
    </w:p>
    <w:p>
      <w:pPr>
        <w:ind w:firstLine="422" w:firstLineChars="200"/>
        <w:rPr>
          <w:rFonts w:hint="eastAsia" w:ascii="仿宋" w:hAnsi="仿宋" w:eastAsia="仿宋"/>
          <w:szCs w:val="21"/>
        </w:rPr>
      </w:pPr>
      <w:r>
        <w:rPr>
          <w:rFonts w:hint="eastAsia" w:ascii="仿宋" w:hAnsi="仿宋" w:eastAsia="仿宋"/>
          <w:b/>
          <w:szCs w:val="21"/>
        </w:rPr>
        <w:t>十、获奖与表扬</w:t>
      </w:r>
      <w:r>
        <w:rPr>
          <w:rFonts w:hint="eastAsia" w:ascii="仿宋" w:hAnsi="仿宋" w:eastAsia="仿宋"/>
          <w:szCs w:val="21"/>
        </w:rPr>
        <w:t>。指获得县级以上党委、政府有关部门或行业协会颁发的各类奖项、表扬。</w:t>
      </w:r>
    </w:p>
    <w:p>
      <w:pPr>
        <w:ind w:firstLine="413" w:firstLineChars="196"/>
        <w:rPr>
          <w:rFonts w:hint="eastAsia" w:ascii="仿宋" w:hAnsi="仿宋" w:eastAsia="仿宋"/>
          <w:szCs w:val="21"/>
        </w:rPr>
      </w:pPr>
      <w:r>
        <w:rPr>
          <w:rFonts w:hint="eastAsia" w:ascii="仿宋" w:hAnsi="仿宋" w:eastAsia="仿宋"/>
          <w:b/>
          <w:szCs w:val="21"/>
        </w:rPr>
        <w:t>十</w:t>
      </w:r>
      <w:r>
        <w:rPr>
          <w:rFonts w:hint="eastAsia" w:ascii="仿宋" w:hAnsi="仿宋" w:eastAsia="仿宋"/>
          <w:b/>
          <w:szCs w:val="21"/>
          <w:lang w:val="en-US" w:eastAsia="zh-CN"/>
        </w:rPr>
        <w:t>一</w:t>
      </w:r>
      <w:r>
        <w:rPr>
          <w:rFonts w:hint="eastAsia" w:ascii="仿宋" w:hAnsi="仿宋" w:eastAsia="仿宋"/>
          <w:b/>
          <w:szCs w:val="21"/>
        </w:rPr>
        <w:t>、全国性奖项</w:t>
      </w:r>
      <w:r>
        <w:rPr>
          <w:rFonts w:hint="eastAsia" w:ascii="仿宋" w:hAnsi="仿宋" w:eastAsia="仿宋"/>
          <w:szCs w:val="21"/>
        </w:rPr>
        <w:t>。指国家级（国际）或由国务院某部、委颁发，各行业通用的奖项，如全国五一劳模、先进单位等奖项。其他级别奖项依次按省（部）、市（州）、县（区）级排序。</w:t>
      </w:r>
    </w:p>
    <w:p>
      <w:pPr>
        <w:ind w:firstLine="413" w:firstLineChars="196"/>
        <w:rPr>
          <w:rFonts w:hint="eastAsia" w:ascii="仿宋" w:hAnsi="仿宋" w:eastAsia="仿宋"/>
          <w:szCs w:val="21"/>
        </w:rPr>
      </w:pPr>
      <w:r>
        <w:rPr>
          <w:rFonts w:hint="eastAsia" w:ascii="仿宋" w:hAnsi="仿宋" w:eastAsia="仿宋"/>
          <w:b/>
          <w:szCs w:val="21"/>
        </w:rPr>
        <w:t>十</w:t>
      </w:r>
      <w:r>
        <w:rPr>
          <w:rFonts w:hint="eastAsia" w:ascii="仿宋" w:hAnsi="仿宋" w:eastAsia="仿宋"/>
          <w:b/>
          <w:szCs w:val="21"/>
          <w:lang w:val="en-US" w:eastAsia="zh-CN"/>
        </w:rPr>
        <w:t>二</w:t>
      </w:r>
      <w:r>
        <w:rPr>
          <w:rFonts w:hint="eastAsia" w:ascii="仿宋" w:hAnsi="仿宋" w:eastAsia="仿宋"/>
          <w:b/>
          <w:szCs w:val="21"/>
        </w:rPr>
        <w:t>、社会贡献</w:t>
      </w:r>
      <w:r>
        <w:rPr>
          <w:rFonts w:hint="eastAsia" w:ascii="仿宋" w:hAnsi="仿宋" w:eastAsia="仿宋"/>
          <w:szCs w:val="21"/>
        </w:rPr>
        <w:t>。指单位会员参与救灾、扶贫、捐款等公益性活动。</w:t>
      </w:r>
    </w:p>
    <w:p>
      <w:pPr>
        <w:ind w:firstLine="413" w:firstLineChars="196"/>
        <w:rPr>
          <w:rFonts w:hint="eastAsia" w:ascii="仿宋" w:hAnsi="仿宋" w:eastAsia="仿宋"/>
          <w:szCs w:val="21"/>
        </w:rPr>
      </w:pPr>
      <w:r>
        <w:rPr>
          <w:rFonts w:hint="eastAsia" w:ascii="仿宋" w:hAnsi="仿宋" w:eastAsia="仿宋"/>
          <w:b/>
          <w:szCs w:val="21"/>
          <w:lang w:val="en-US" w:eastAsia="zh-CN"/>
        </w:rPr>
        <w:t>十三</w:t>
      </w:r>
      <w:r>
        <w:rPr>
          <w:rFonts w:hint="eastAsia" w:ascii="仿宋" w:hAnsi="仿宋" w:eastAsia="仿宋"/>
          <w:b/>
          <w:szCs w:val="21"/>
        </w:rPr>
        <w:t>、协会活动</w:t>
      </w:r>
      <w:r>
        <w:rPr>
          <w:rFonts w:hint="eastAsia" w:ascii="仿宋" w:hAnsi="仿宋" w:eastAsia="仿宋"/>
          <w:szCs w:val="21"/>
        </w:rPr>
        <w:t>。指会员参与协会活动。</w:t>
      </w:r>
    </w:p>
    <w:p>
      <w:pPr>
        <w:ind w:firstLine="413" w:firstLineChars="196"/>
        <w:rPr>
          <w:rFonts w:hint="eastAsia" w:ascii="仿宋" w:hAnsi="仿宋" w:eastAsia="仿宋"/>
          <w:szCs w:val="21"/>
        </w:rPr>
      </w:pPr>
      <w:r>
        <w:rPr>
          <w:rFonts w:hint="eastAsia" w:ascii="仿宋" w:hAnsi="仿宋" w:eastAsia="仿宋"/>
          <w:b/>
          <w:szCs w:val="21"/>
          <w:lang w:val="en-US" w:eastAsia="zh-CN"/>
        </w:rPr>
        <w:t>十四</w:t>
      </w:r>
      <w:r>
        <w:rPr>
          <w:rFonts w:hint="eastAsia" w:ascii="仿宋" w:hAnsi="仿宋" w:eastAsia="仿宋"/>
          <w:b/>
          <w:szCs w:val="21"/>
        </w:rPr>
        <w:t>、违规和不良行为</w:t>
      </w:r>
      <w:r>
        <w:rPr>
          <w:rFonts w:hint="eastAsia" w:ascii="仿宋" w:hAnsi="仿宋" w:eastAsia="仿宋"/>
          <w:szCs w:val="21"/>
        </w:rPr>
        <w:t>。违规行为：指单位会员违反法律法规、规程规范、技术标准、行业自律公约等违规行为。</w:t>
      </w:r>
    </w:p>
    <w:p>
      <w:pPr>
        <w:ind w:firstLine="422" w:firstLineChars="200"/>
        <w:rPr>
          <w:rFonts w:hint="eastAsia" w:ascii="仿宋" w:hAnsi="仿宋" w:eastAsia="仿宋"/>
          <w:szCs w:val="21"/>
        </w:rPr>
      </w:pPr>
      <w:r>
        <w:rPr>
          <w:rFonts w:hint="eastAsia" w:ascii="仿宋" w:hAnsi="仿宋" w:eastAsia="仿宋"/>
          <w:b/>
          <w:szCs w:val="21"/>
          <w:lang w:val="en-US" w:eastAsia="zh-CN"/>
        </w:rPr>
        <w:t>十五</w:t>
      </w:r>
      <w:r>
        <w:rPr>
          <w:rFonts w:hint="eastAsia" w:ascii="仿宋" w:hAnsi="仿宋" w:eastAsia="仿宋"/>
          <w:b/>
          <w:szCs w:val="21"/>
        </w:rPr>
        <w:t>、质量安全考核缺项</w:t>
      </w:r>
      <w:r>
        <w:rPr>
          <w:rFonts w:hint="eastAsia" w:ascii="仿宋" w:hAnsi="仿宋" w:eastAsia="仿宋"/>
          <w:szCs w:val="21"/>
        </w:rPr>
        <w:t>。指主管部门、行业协会对企业的质量安全监管履职考核，考核中出现不达标或不合格项。</w:t>
      </w:r>
    </w:p>
    <w:p>
      <w:pPr>
        <w:ind w:firstLine="422" w:firstLineChars="200"/>
        <w:rPr>
          <w:rFonts w:hint="eastAsia" w:ascii="仿宋" w:hAnsi="仿宋" w:eastAsia="仿宋"/>
          <w:szCs w:val="21"/>
        </w:rPr>
      </w:pPr>
      <w:r>
        <w:rPr>
          <w:rFonts w:hint="eastAsia" w:ascii="仿宋" w:hAnsi="仿宋" w:eastAsia="仿宋"/>
          <w:b/>
          <w:szCs w:val="21"/>
          <w:lang w:val="en-US" w:eastAsia="zh-CN"/>
        </w:rPr>
        <w:t>十六</w:t>
      </w:r>
      <w:r>
        <w:rPr>
          <w:rFonts w:hint="eastAsia" w:ascii="仿宋" w:hAnsi="仿宋" w:eastAsia="仿宋"/>
          <w:b/>
          <w:szCs w:val="21"/>
        </w:rPr>
        <w:t>、黑名单</w:t>
      </w:r>
      <w:r>
        <w:rPr>
          <w:rFonts w:hint="eastAsia" w:ascii="仿宋" w:hAnsi="仿宋" w:eastAsia="仿宋"/>
          <w:szCs w:val="21"/>
        </w:rPr>
        <w:t>。指会员在被政府主管部门或行业协会监督考核中问题严重，并被政府主管部门或行业协会列入发布的黑名单中。</w:t>
      </w:r>
    </w:p>
    <w:p>
      <w:pPr>
        <w:ind w:firstLine="422" w:firstLineChars="200"/>
        <w:rPr>
          <w:rFonts w:hint="eastAsia" w:ascii="仿宋" w:hAnsi="仿宋" w:eastAsia="仿宋"/>
          <w:szCs w:val="21"/>
        </w:rPr>
      </w:pPr>
      <w:r>
        <w:rPr>
          <w:rFonts w:hint="eastAsia" w:ascii="仿宋" w:hAnsi="仿宋" w:eastAsia="仿宋"/>
          <w:b/>
          <w:szCs w:val="21"/>
          <w:lang w:val="en-US" w:eastAsia="zh-CN"/>
        </w:rPr>
        <w:t>十七</w:t>
      </w:r>
      <w:r>
        <w:rPr>
          <w:rFonts w:hint="eastAsia" w:ascii="仿宋" w:hAnsi="仿宋" w:eastAsia="仿宋"/>
          <w:b/>
          <w:szCs w:val="21"/>
        </w:rPr>
        <w:t>、恶性竞争</w:t>
      </w:r>
      <w:r>
        <w:rPr>
          <w:rFonts w:hint="eastAsia" w:ascii="仿宋" w:hAnsi="仿宋" w:eastAsia="仿宋"/>
          <w:szCs w:val="21"/>
        </w:rPr>
        <w:t>。指单位会员在经营中采取不正当手法或以明显低于</w:t>
      </w:r>
      <w:r>
        <w:rPr>
          <w:rFonts w:hint="eastAsia" w:ascii="仿宋" w:hAnsi="仿宋" w:eastAsia="仿宋"/>
          <w:szCs w:val="21"/>
          <w:lang w:val="en-US" w:eastAsia="zh-CN"/>
        </w:rPr>
        <w:t>演出行业</w:t>
      </w:r>
      <w:r>
        <w:rPr>
          <w:rFonts w:hint="eastAsia" w:ascii="仿宋" w:hAnsi="仿宋" w:eastAsia="仿宋"/>
          <w:szCs w:val="21"/>
        </w:rPr>
        <w:t>成本价等承接业务。</w:t>
      </w:r>
    </w:p>
    <w:p>
      <w:pPr>
        <w:ind w:firstLine="422" w:firstLineChars="200"/>
        <w:rPr>
          <w:rFonts w:hint="eastAsia" w:ascii="仿宋" w:hAnsi="仿宋" w:eastAsia="仿宋"/>
          <w:szCs w:val="21"/>
        </w:rPr>
      </w:pPr>
      <w:r>
        <w:rPr>
          <w:rFonts w:hint="eastAsia" w:ascii="仿宋" w:hAnsi="仿宋" w:eastAsia="仿宋"/>
          <w:b/>
          <w:szCs w:val="21"/>
          <w:lang w:val="en-US" w:eastAsia="zh-CN"/>
        </w:rPr>
        <w:t>十八</w:t>
      </w:r>
      <w:r>
        <w:rPr>
          <w:rFonts w:hint="eastAsia" w:ascii="仿宋" w:hAnsi="仿宋" w:eastAsia="仿宋"/>
          <w:b/>
          <w:szCs w:val="21"/>
        </w:rPr>
        <w:t>、外地分支机构管理缺失</w:t>
      </w:r>
      <w:r>
        <w:rPr>
          <w:rFonts w:hint="eastAsia" w:ascii="仿宋" w:hAnsi="仿宋" w:eastAsia="仿宋"/>
          <w:szCs w:val="21"/>
        </w:rPr>
        <w:t>。指单位会员缺乏对公司注册地以外的分支机构的有效监管和不接受当地行业协会的管理。</w:t>
      </w:r>
    </w:p>
    <w:p>
      <w:pPr>
        <w:ind w:firstLine="422" w:firstLineChars="200"/>
        <w:rPr>
          <w:rFonts w:hint="eastAsia" w:ascii="仿宋" w:hAnsi="仿宋" w:eastAsia="仿宋"/>
          <w:szCs w:val="21"/>
        </w:rPr>
      </w:pPr>
      <w:r>
        <w:rPr>
          <w:rFonts w:hint="eastAsia" w:ascii="仿宋" w:hAnsi="仿宋" w:eastAsia="仿宋"/>
          <w:b/>
          <w:szCs w:val="21"/>
          <w:lang w:val="en-US" w:eastAsia="zh-CN"/>
        </w:rPr>
        <w:t>十九</w:t>
      </w:r>
      <w:r>
        <w:rPr>
          <w:rFonts w:hint="eastAsia" w:ascii="仿宋" w:hAnsi="仿宋" w:eastAsia="仿宋"/>
          <w:b/>
          <w:szCs w:val="21"/>
        </w:rPr>
        <w:t>、信息失真</w:t>
      </w:r>
      <w:r>
        <w:rPr>
          <w:rFonts w:hint="eastAsia" w:ascii="仿宋" w:hAnsi="仿宋" w:eastAsia="仿宋"/>
          <w:szCs w:val="21"/>
        </w:rPr>
        <w:t>。指会员参评信息材料的不真实。</w:t>
      </w:r>
    </w:p>
    <w:p>
      <w:pPr>
        <w:ind w:firstLine="422" w:firstLineChars="200"/>
        <w:rPr>
          <w:rFonts w:hint="eastAsia" w:ascii="宋体" w:hAnsi="宋体" w:cs="宋体"/>
          <w:b/>
          <w:bCs/>
          <w:color w:val="auto"/>
          <w:kern w:val="0"/>
          <w:sz w:val="36"/>
          <w:szCs w:val="36"/>
        </w:rPr>
      </w:pPr>
      <w:r>
        <w:rPr>
          <w:rFonts w:hint="eastAsia" w:ascii="仿宋" w:hAnsi="仿宋" w:eastAsia="仿宋"/>
          <w:b/>
          <w:szCs w:val="21"/>
          <w:lang w:val="en-US" w:eastAsia="zh-CN"/>
        </w:rPr>
        <w:t>二十</w:t>
      </w:r>
      <w:r>
        <w:rPr>
          <w:rFonts w:hint="eastAsia" w:ascii="仿宋" w:hAnsi="仿宋" w:eastAsia="仿宋"/>
          <w:b/>
          <w:szCs w:val="21"/>
        </w:rPr>
        <w:t>、获奖、受处罚时效</w:t>
      </w:r>
      <w:r>
        <w:rPr>
          <w:rFonts w:hint="eastAsia" w:ascii="仿宋" w:hAnsi="仿宋" w:eastAsia="仿宋"/>
          <w:szCs w:val="21"/>
        </w:rPr>
        <w:t>。以发文时间为准，标准规定的有效时间段。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B1B21"/>
    <w:rsid w:val="22D579EB"/>
    <w:rsid w:val="57A67EE2"/>
    <w:rsid w:val="5DB7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2021-10-26T02:52:00Z</dcterms:created>
  <dc:creator>Administrator</dc:creator>
  <cp:lastModifiedBy>Administrator</cp:lastModifiedBy>
  <dcterms:modified xsi:type="dcterms:W3CDTF">2021-11-02T03:22:21Z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6E2181D3703543BEB00F59EC242084BD</vt:lpwstr>
  </property>
</Properties>
</file>